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F899" w14:textId="77777777" w:rsidR="00F256F8" w:rsidRPr="00633405" w:rsidRDefault="00F256F8" w:rsidP="00F256F8">
      <w:pPr>
        <w:jc w:val="center"/>
        <w:rPr>
          <w:rFonts w:hint="eastAsia"/>
          <w:szCs w:val="28"/>
        </w:rPr>
      </w:pPr>
      <w:r>
        <w:rPr>
          <w:rFonts w:hint="eastAsia"/>
          <w:b/>
          <w:sz w:val="30"/>
          <w:szCs w:val="30"/>
        </w:rPr>
        <w:t>国家助学金评定量化</w:t>
      </w:r>
      <w:r w:rsidRPr="00BC4913">
        <w:rPr>
          <w:rFonts w:hint="eastAsia"/>
          <w:b/>
          <w:sz w:val="30"/>
          <w:szCs w:val="30"/>
        </w:rPr>
        <w:t>评分表</w:t>
      </w:r>
    </w:p>
    <w:p w14:paraId="0F8CD41C" w14:textId="77777777" w:rsidR="00F256F8" w:rsidRDefault="00F256F8" w:rsidP="00F256F8">
      <w:pPr>
        <w:spacing w:line="3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学院</w:t>
      </w:r>
      <w:r w:rsidRPr="00BC4913">
        <w:rPr>
          <w:rFonts w:hint="eastAsia"/>
          <w:b/>
          <w:szCs w:val="21"/>
        </w:rPr>
        <w:t>：姓名：班级：辅导员：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898"/>
        <w:gridCol w:w="794"/>
        <w:gridCol w:w="1143"/>
        <w:gridCol w:w="881"/>
        <w:gridCol w:w="1318"/>
        <w:gridCol w:w="1668"/>
        <w:gridCol w:w="600"/>
        <w:gridCol w:w="1712"/>
      </w:tblGrid>
      <w:tr w:rsidR="00F256F8" w14:paraId="2FFB4279" w14:textId="77777777" w:rsidTr="003667F0">
        <w:trPr>
          <w:trHeight w:val="467"/>
        </w:trPr>
        <w:tc>
          <w:tcPr>
            <w:tcW w:w="624" w:type="dxa"/>
            <w:vAlign w:val="center"/>
          </w:tcPr>
          <w:p w14:paraId="28B1F770" w14:textId="77777777" w:rsidR="00F256F8" w:rsidRPr="00817A4C" w:rsidRDefault="00F256F8" w:rsidP="003667F0">
            <w:pPr>
              <w:jc w:val="center"/>
              <w:rPr>
                <w:rFonts w:hint="eastAsia"/>
                <w:bCs/>
                <w:szCs w:val="21"/>
              </w:rPr>
            </w:pPr>
            <w:r w:rsidRPr="00817A4C">
              <w:rPr>
                <w:rFonts w:hint="eastAsia"/>
                <w:bCs/>
                <w:szCs w:val="21"/>
              </w:rPr>
              <w:t>项</w:t>
            </w:r>
          </w:p>
          <w:p w14:paraId="4E6E3F2E" w14:textId="77777777" w:rsidR="00F256F8" w:rsidRPr="00817A4C" w:rsidRDefault="00F256F8" w:rsidP="003667F0">
            <w:pPr>
              <w:jc w:val="center"/>
              <w:rPr>
                <w:bCs/>
                <w:szCs w:val="21"/>
              </w:rPr>
            </w:pPr>
            <w:r w:rsidRPr="00817A4C">
              <w:rPr>
                <w:rFonts w:hint="eastAsia"/>
                <w:bCs/>
                <w:szCs w:val="21"/>
              </w:rPr>
              <w:t>目</w:t>
            </w:r>
          </w:p>
        </w:tc>
        <w:tc>
          <w:tcPr>
            <w:tcW w:w="6864" w:type="dxa"/>
            <w:gridSpan w:val="6"/>
            <w:vAlign w:val="center"/>
          </w:tcPr>
          <w:p w14:paraId="767AAA17" w14:textId="77777777" w:rsidR="00F256F8" w:rsidRPr="00817A4C" w:rsidRDefault="00F256F8" w:rsidP="003667F0">
            <w:pPr>
              <w:jc w:val="center"/>
              <w:rPr>
                <w:bCs/>
                <w:szCs w:val="21"/>
              </w:rPr>
            </w:pPr>
            <w:r w:rsidRPr="00817A4C">
              <w:rPr>
                <w:rFonts w:hint="eastAsia"/>
                <w:bCs/>
                <w:szCs w:val="21"/>
              </w:rPr>
              <w:t>评分标准</w:t>
            </w:r>
          </w:p>
        </w:tc>
        <w:tc>
          <w:tcPr>
            <w:tcW w:w="611" w:type="dxa"/>
            <w:vAlign w:val="center"/>
          </w:tcPr>
          <w:p w14:paraId="5ADC2126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分值</w:t>
            </w:r>
          </w:p>
        </w:tc>
        <w:tc>
          <w:tcPr>
            <w:tcW w:w="1755" w:type="dxa"/>
            <w:vAlign w:val="center"/>
          </w:tcPr>
          <w:p w14:paraId="49F0A51E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认定等级说明</w:t>
            </w:r>
          </w:p>
        </w:tc>
      </w:tr>
      <w:tr w:rsidR="00F256F8" w14:paraId="03CB0653" w14:textId="77777777" w:rsidTr="003667F0">
        <w:trPr>
          <w:trHeight w:val="645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5531D5E0" w14:textId="77777777" w:rsidR="00F256F8" w:rsidRPr="00817A4C" w:rsidRDefault="00F256F8" w:rsidP="003667F0">
            <w:pPr>
              <w:jc w:val="center"/>
              <w:rPr>
                <w:rFonts w:hint="eastAsia"/>
                <w:bCs/>
                <w:szCs w:val="21"/>
              </w:rPr>
            </w:pPr>
            <w:r w:rsidRPr="00817A4C">
              <w:rPr>
                <w:rFonts w:hint="eastAsia"/>
                <w:bCs/>
                <w:szCs w:val="21"/>
              </w:rPr>
              <w:t>家</w:t>
            </w:r>
          </w:p>
          <w:p w14:paraId="73E6DBDF" w14:textId="77777777" w:rsidR="00F256F8" w:rsidRPr="00817A4C" w:rsidRDefault="00F256F8" w:rsidP="003667F0">
            <w:pPr>
              <w:jc w:val="center"/>
              <w:rPr>
                <w:rFonts w:hint="eastAsia"/>
                <w:bCs/>
                <w:szCs w:val="21"/>
              </w:rPr>
            </w:pPr>
            <w:r w:rsidRPr="00817A4C">
              <w:rPr>
                <w:rFonts w:hint="eastAsia"/>
                <w:bCs/>
                <w:szCs w:val="21"/>
              </w:rPr>
              <w:t>庭</w:t>
            </w:r>
          </w:p>
          <w:p w14:paraId="7A8DF09F" w14:textId="77777777" w:rsidR="00F256F8" w:rsidRPr="00817A4C" w:rsidRDefault="00F256F8" w:rsidP="003667F0">
            <w:pPr>
              <w:jc w:val="center"/>
              <w:rPr>
                <w:rFonts w:hint="eastAsia"/>
                <w:bCs/>
                <w:szCs w:val="21"/>
              </w:rPr>
            </w:pPr>
            <w:r w:rsidRPr="00817A4C">
              <w:rPr>
                <w:rFonts w:hint="eastAsia"/>
                <w:bCs/>
                <w:szCs w:val="21"/>
              </w:rPr>
              <w:t>经</w:t>
            </w:r>
          </w:p>
          <w:p w14:paraId="3254F248" w14:textId="77777777" w:rsidR="00F256F8" w:rsidRPr="00817A4C" w:rsidRDefault="00F256F8" w:rsidP="003667F0">
            <w:pPr>
              <w:jc w:val="center"/>
              <w:rPr>
                <w:rFonts w:hint="eastAsia"/>
                <w:bCs/>
                <w:szCs w:val="21"/>
              </w:rPr>
            </w:pPr>
            <w:r w:rsidRPr="00817A4C">
              <w:rPr>
                <w:rFonts w:hint="eastAsia"/>
                <w:bCs/>
                <w:szCs w:val="21"/>
              </w:rPr>
              <w:t>济</w:t>
            </w:r>
          </w:p>
          <w:p w14:paraId="7FDF8AFF" w14:textId="77777777" w:rsidR="00F256F8" w:rsidRPr="00817A4C" w:rsidRDefault="00F256F8" w:rsidP="003667F0">
            <w:pPr>
              <w:jc w:val="center"/>
              <w:rPr>
                <w:rFonts w:hint="eastAsia"/>
                <w:bCs/>
                <w:szCs w:val="21"/>
              </w:rPr>
            </w:pPr>
            <w:r w:rsidRPr="00817A4C">
              <w:rPr>
                <w:rFonts w:hint="eastAsia"/>
                <w:bCs/>
                <w:szCs w:val="21"/>
              </w:rPr>
              <w:t>状</w:t>
            </w:r>
          </w:p>
          <w:p w14:paraId="3DE4467B" w14:textId="77777777" w:rsidR="00F256F8" w:rsidRPr="00817A4C" w:rsidRDefault="00F256F8" w:rsidP="003667F0">
            <w:pPr>
              <w:jc w:val="center"/>
              <w:rPr>
                <w:rFonts w:hint="eastAsia"/>
                <w:bCs/>
                <w:szCs w:val="21"/>
              </w:rPr>
            </w:pPr>
            <w:proofErr w:type="gramStart"/>
            <w:r w:rsidRPr="00817A4C">
              <w:rPr>
                <w:rFonts w:hint="eastAsia"/>
                <w:bCs/>
                <w:szCs w:val="21"/>
              </w:rPr>
              <w:t>况</w:t>
            </w:r>
            <w:proofErr w:type="gramEnd"/>
          </w:p>
          <w:p w14:paraId="7970C19C" w14:textId="77777777" w:rsidR="00F256F8" w:rsidRPr="00817A4C" w:rsidRDefault="00F256F8" w:rsidP="003667F0">
            <w:pPr>
              <w:jc w:val="center"/>
              <w:rPr>
                <w:bCs/>
                <w:sz w:val="11"/>
                <w:szCs w:val="11"/>
              </w:rPr>
            </w:pPr>
            <w:r w:rsidRPr="00817A4C">
              <w:rPr>
                <w:rFonts w:hint="eastAsia"/>
                <w:sz w:val="15"/>
                <w:szCs w:val="15"/>
              </w:rPr>
              <w:t>70%</w:t>
            </w:r>
          </w:p>
        </w:tc>
        <w:tc>
          <w:tcPr>
            <w:tcW w:w="6864" w:type="dxa"/>
            <w:gridSpan w:val="6"/>
            <w:shd w:val="clear" w:color="auto" w:fill="auto"/>
            <w:vAlign w:val="center"/>
          </w:tcPr>
          <w:p w14:paraId="75C07135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  <w:r w:rsidRPr="00817A4C">
              <w:rPr>
                <w:rFonts w:ascii="仿宋_GB2312" w:eastAsia="仿宋_GB2312" w:hint="eastAsia"/>
                <w:b/>
                <w:szCs w:val="21"/>
              </w:rPr>
              <w:t>1、家庭成员20分:</w:t>
            </w:r>
          </w:p>
          <w:p w14:paraId="72C4020D" w14:textId="77777777" w:rsidR="00F256F8" w:rsidRPr="00817A4C" w:rsidRDefault="00F256F8" w:rsidP="003667F0">
            <w:pPr>
              <w:snapToGrid w:val="0"/>
              <w:spacing w:line="320" w:lineRule="exact"/>
              <w:ind w:firstLineChars="150" w:firstLine="420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父母双亡或烈士子女20分；父或</w:t>
            </w:r>
            <w:proofErr w:type="gramStart"/>
            <w:r w:rsidRPr="00817A4C">
              <w:rPr>
                <w:rFonts w:ascii="仿宋_GB2312" w:eastAsia="仿宋_GB2312" w:hint="eastAsia"/>
                <w:szCs w:val="21"/>
              </w:rPr>
              <w:t>母一方</w:t>
            </w:r>
            <w:proofErr w:type="gramEnd"/>
            <w:r w:rsidRPr="00817A4C">
              <w:rPr>
                <w:rFonts w:ascii="仿宋_GB2312" w:eastAsia="仿宋_GB2312" w:hint="eastAsia"/>
                <w:szCs w:val="21"/>
              </w:rPr>
              <w:t>去世15分；父或母残疾或自身残疾12分；父母务农，收入仅供自用10分；父母下岗未再就业10分；父母一方打工，一方务农或下岗未就业8分；父母双方打工5分；</w:t>
            </w:r>
          </w:p>
          <w:p w14:paraId="648F9A0B" w14:textId="77777777" w:rsidR="00F256F8" w:rsidRPr="00817A4C" w:rsidRDefault="00F256F8" w:rsidP="003667F0">
            <w:pPr>
              <w:snapToGrid w:val="0"/>
              <w:spacing w:line="320" w:lineRule="exact"/>
              <w:rPr>
                <w:bCs/>
                <w:sz w:val="18"/>
                <w:szCs w:val="18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（如同时具备多项，得分不超过20分）。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415726F" w14:textId="77777777" w:rsidR="00F256F8" w:rsidRDefault="00F256F8" w:rsidP="003667F0"/>
        </w:tc>
        <w:tc>
          <w:tcPr>
            <w:tcW w:w="1755" w:type="dxa"/>
            <w:vMerge w:val="restart"/>
            <w:shd w:val="clear" w:color="auto" w:fill="auto"/>
          </w:tcPr>
          <w:p w14:paraId="75D3EF60" w14:textId="77777777" w:rsidR="00F256F8" w:rsidRPr="00817A4C" w:rsidRDefault="00F256F8" w:rsidP="003667F0">
            <w:pPr>
              <w:snapToGrid w:val="0"/>
              <w:spacing w:line="300" w:lineRule="auto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b/>
                <w:szCs w:val="21"/>
              </w:rPr>
              <w:t>加分项目</w:t>
            </w:r>
            <w:r w:rsidRPr="00817A4C">
              <w:rPr>
                <w:rFonts w:ascii="仿宋_GB2312" w:eastAsia="仿宋_GB2312" w:hint="eastAsia"/>
                <w:szCs w:val="21"/>
              </w:rPr>
              <w:t>：1、获得省、市、校级荣誉：获得省及以上荣誉加8分，获得市级荣誉加6分，获得校级荣誉加4分；</w:t>
            </w:r>
          </w:p>
          <w:p w14:paraId="5E933B2C" w14:textId="77777777" w:rsidR="00F256F8" w:rsidRPr="00817A4C" w:rsidRDefault="00F256F8" w:rsidP="003667F0">
            <w:pPr>
              <w:snapToGrid w:val="0"/>
              <w:spacing w:line="300" w:lineRule="auto"/>
              <w:ind w:firstLineChars="50" w:firstLine="140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2、家庭遭遇国家确定的突发性自然灾害，如洪灾、旱灾、雪灾、地震和泥石流等导致颗粒无收、房屋受损等重大灾情（10分）；家庭遭遇局部地</w:t>
            </w:r>
            <w:r w:rsidRPr="00817A4C">
              <w:rPr>
                <w:rFonts w:ascii="仿宋_GB2312" w:eastAsia="仿宋_GB2312" w:hint="eastAsia"/>
                <w:szCs w:val="21"/>
              </w:rPr>
              <w:lastRenderedPageBreak/>
              <w:t>区自然灾害导致农作物</w:t>
            </w:r>
            <w:proofErr w:type="gramStart"/>
            <w:r w:rsidRPr="00817A4C">
              <w:rPr>
                <w:rFonts w:ascii="仿宋_GB2312" w:eastAsia="仿宋_GB2312" w:hint="eastAsia"/>
                <w:szCs w:val="21"/>
              </w:rPr>
              <w:t>欠收</w:t>
            </w:r>
            <w:proofErr w:type="gramEnd"/>
            <w:r w:rsidRPr="00817A4C">
              <w:rPr>
                <w:rFonts w:ascii="仿宋_GB2312" w:eastAsia="仿宋_GB2312" w:hint="eastAsia"/>
                <w:szCs w:val="21"/>
              </w:rPr>
              <w:t>（5分）。</w:t>
            </w:r>
          </w:p>
          <w:p w14:paraId="5151E638" w14:textId="77777777" w:rsidR="00F256F8" w:rsidRPr="00817A4C" w:rsidRDefault="00F256F8" w:rsidP="003667F0">
            <w:pPr>
              <w:snapToGrid w:val="0"/>
              <w:spacing w:line="300" w:lineRule="auto"/>
              <w:ind w:firstLineChars="50" w:firstLine="140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3、积极参加勤工助学后，仍无法解决学费和生活费的学生（5分）</w:t>
            </w:r>
          </w:p>
          <w:p w14:paraId="4DF9C703" w14:textId="77777777" w:rsidR="00F256F8" w:rsidRPr="00817A4C" w:rsidRDefault="00F256F8" w:rsidP="003667F0">
            <w:pPr>
              <w:snapToGrid w:val="0"/>
              <w:spacing w:line="300" w:lineRule="auto"/>
              <w:ind w:firstLineChars="150" w:firstLine="420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加分后，总分不得超过100分。</w:t>
            </w:r>
          </w:p>
          <w:p w14:paraId="0254A1AC" w14:textId="77777777" w:rsidR="00F256F8" w:rsidRPr="00817A4C" w:rsidRDefault="00F256F8" w:rsidP="003667F0">
            <w:pPr>
              <w:rPr>
                <w:rFonts w:ascii="仿宋_GB2312" w:eastAsia="仿宋_GB2312" w:hint="eastAsia"/>
                <w:b/>
                <w:szCs w:val="21"/>
              </w:rPr>
            </w:pPr>
            <w:r w:rsidRPr="00817A4C">
              <w:rPr>
                <w:rFonts w:ascii="仿宋_GB2312" w:eastAsia="仿宋_GB2312" w:hint="eastAsia"/>
                <w:b/>
                <w:szCs w:val="21"/>
              </w:rPr>
              <w:t>减分项目：</w:t>
            </w:r>
            <w:r w:rsidRPr="00817A4C">
              <w:rPr>
                <w:rFonts w:ascii="仿宋_GB2312" w:eastAsia="仿宋_GB2312" w:hint="eastAsia"/>
                <w:szCs w:val="21"/>
              </w:rPr>
              <w:t>本学年已获得3000元以上项目无偿资助的，按实际情况减10-20分</w:t>
            </w:r>
          </w:p>
        </w:tc>
      </w:tr>
      <w:tr w:rsidR="00F256F8" w14:paraId="5D072983" w14:textId="77777777" w:rsidTr="003667F0">
        <w:trPr>
          <w:trHeight w:val="754"/>
        </w:trPr>
        <w:tc>
          <w:tcPr>
            <w:tcW w:w="624" w:type="dxa"/>
            <w:vMerge/>
            <w:shd w:val="clear" w:color="auto" w:fill="auto"/>
            <w:vAlign w:val="center"/>
          </w:tcPr>
          <w:p w14:paraId="1EBE5288" w14:textId="77777777" w:rsidR="00F256F8" w:rsidRDefault="00F256F8" w:rsidP="003667F0"/>
        </w:tc>
        <w:tc>
          <w:tcPr>
            <w:tcW w:w="6864" w:type="dxa"/>
            <w:gridSpan w:val="6"/>
            <w:shd w:val="clear" w:color="auto" w:fill="auto"/>
            <w:vAlign w:val="center"/>
          </w:tcPr>
          <w:p w14:paraId="0670F49B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  <w:r w:rsidRPr="00817A4C">
              <w:rPr>
                <w:rFonts w:ascii="仿宋_GB2312" w:eastAsia="仿宋_GB2312" w:hint="eastAsia"/>
                <w:b/>
                <w:szCs w:val="21"/>
              </w:rPr>
              <w:t>2、家庭收入25分：</w:t>
            </w:r>
          </w:p>
          <w:p w14:paraId="3664944C" w14:textId="77777777" w:rsidR="00F256F8" w:rsidRPr="00817A4C" w:rsidRDefault="00F256F8" w:rsidP="003667F0">
            <w:pPr>
              <w:snapToGrid w:val="0"/>
              <w:spacing w:line="320" w:lineRule="exact"/>
              <w:ind w:firstLineChars="150" w:firstLine="420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家庭人年均纯收入2300元以下25分（国家贫困线以下）</w:t>
            </w:r>
          </w:p>
          <w:p w14:paraId="4B99E95C" w14:textId="77777777" w:rsidR="00F256F8" w:rsidRPr="00817A4C" w:rsidRDefault="00F256F8" w:rsidP="003667F0">
            <w:pPr>
              <w:snapToGrid w:val="0"/>
              <w:spacing w:line="320" w:lineRule="exact"/>
              <w:ind w:firstLineChars="150" w:firstLine="420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家庭人年均纯收入2300-4800元20分（月收入400元以下）</w:t>
            </w:r>
          </w:p>
          <w:p w14:paraId="6A9A43FD" w14:textId="77777777" w:rsidR="00F256F8" w:rsidRPr="00817A4C" w:rsidRDefault="00F256F8" w:rsidP="003667F0">
            <w:pPr>
              <w:snapToGrid w:val="0"/>
              <w:spacing w:line="320" w:lineRule="exact"/>
              <w:ind w:firstLineChars="150" w:firstLine="420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家庭人年均纯收入4800-7200元15分（月收入400-600元）</w:t>
            </w:r>
          </w:p>
          <w:p w14:paraId="3B2F2B62" w14:textId="77777777" w:rsidR="00F256F8" w:rsidRPr="00817A4C" w:rsidRDefault="00F256F8" w:rsidP="003667F0">
            <w:pPr>
              <w:snapToGrid w:val="0"/>
              <w:spacing w:line="320" w:lineRule="exact"/>
              <w:ind w:firstLineChars="150" w:firstLine="420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家庭人年均纯收入7200-8400元10分（月收入600-700元）</w:t>
            </w:r>
          </w:p>
          <w:p w14:paraId="1BA02CB7" w14:textId="77777777" w:rsidR="00F256F8" w:rsidRPr="00817A4C" w:rsidRDefault="00F256F8" w:rsidP="003667F0">
            <w:pPr>
              <w:snapToGrid w:val="0"/>
              <w:spacing w:line="320" w:lineRule="exact"/>
              <w:ind w:firstLineChars="150" w:firstLine="420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家庭人年均纯收入8400-9600元5分（月收入700-800元）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6AE02159" w14:textId="77777777" w:rsidR="00F256F8" w:rsidRDefault="00F256F8" w:rsidP="003667F0"/>
        </w:tc>
        <w:tc>
          <w:tcPr>
            <w:tcW w:w="1755" w:type="dxa"/>
            <w:vMerge/>
            <w:shd w:val="clear" w:color="auto" w:fill="auto"/>
          </w:tcPr>
          <w:p w14:paraId="336C4E5E" w14:textId="77777777" w:rsidR="00F256F8" w:rsidRDefault="00F256F8" w:rsidP="003667F0"/>
        </w:tc>
      </w:tr>
      <w:tr w:rsidR="00F256F8" w14:paraId="73568375" w14:textId="77777777" w:rsidTr="003667F0">
        <w:trPr>
          <w:trHeight w:val="480"/>
        </w:trPr>
        <w:tc>
          <w:tcPr>
            <w:tcW w:w="624" w:type="dxa"/>
            <w:vMerge/>
            <w:shd w:val="clear" w:color="auto" w:fill="auto"/>
            <w:vAlign w:val="center"/>
          </w:tcPr>
          <w:p w14:paraId="76D07DB9" w14:textId="77777777" w:rsidR="00F256F8" w:rsidRDefault="00F256F8" w:rsidP="003667F0"/>
        </w:tc>
        <w:tc>
          <w:tcPr>
            <w:tcW w:w="6864" w:type="dxa"/>
            <w:gridSpan w:val="6"/>
            <w:shd w:val="clear" w:color="auto" w:fill="auto"/>
            <w:vAlign w:val="center"/>
          </w:tcPr>
          <w:p w14:paraId="37741B11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  <w:r w:rsidRPr="00817A4C">
              <w:rPr>
                <w:rFonts w:ascii="仿宋_GB2312" w:eastAsia="仿宋_GB2312" w:hint="eastAsia"/>
                <w:b/>
                <w:szCs w:val="21"/>
              </w:rPr>
              <w:t>3、家庭支出15分：</w:t>
            </w:r>
          </w:p>
          <w:p w14:paraId="7C3F3490" w14:textId="77777777" w:rsidR="00F256F8" w:rsidRPr="00817A4C" w:rsidRDefault="00F256F8" w:rsidP="003667F0">
            <w:pPr>
              <w:snapToGrid w:val="0"/>
              <w:spacing w:line="320" w:lineRule="exact"/>
              <w:ind w:firstLineChars="150" w:firstLine="420"/>
              <w:rPr>
                <w:rFonts w:hint="eastAsia"/>
                <w:bCs/>
                <w:sz w:val="18"/>
                <w:szCs w:val="18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家庭成员长期患病，医疗费用支出较大15</w:t>
            </w:r>
            <w:r w:rsidRPr="00817A4C">
              <w:rPr>
                <w:rFonts w:ascii="仿宋_GB2312" w:eastAsia="仿宋_GB2312" w:hint="eastAsia"/>
                <w:b/>
                <w:szCs w:val="21"/>
              </w:rPr>
              <w:t>分；</w:t>
            </w:r>
            <w:r w:rsidRPr="00817A4C">
              <w:rPr>
                <w:rFonts w:ascii="仿宋_GB2312" w:eastAsia="仿宋_GB2312" w:hint="eastAsia"/>
                <w:szCs w:val="21"/>
              </w:rPr>
              <w:t>兄弟姐妹中有上大学10分；弟、妹中有上高中5分；（如同时具备多项，得分不超过15分）。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FD06CE7" w14:textId="77777777" w:rsidR="00F256F8" w:rsidRDefault="00F256F8" w:rsidP="003667F0"/>
        </w:tc>
        <w:tc>
          <w:tcPr>
            <w:tcW w:w="1755" w:type="dxa"/>
            <w:vMerge/>
            <w:shd w:val="clear" w:color="auto" w:fill="auto"/>
          </w:tcPr>
          <w:p w14:paraId="19EEA5AC" w14:textId="77777777" w:rsidR="00F256F8" w:rsidRDefault="00F256F8" w:rsidP="003667F0"/>
        </w:tc>
      </w:tr>
      <w:tr w:rsidR="00F256F8" w14:paraId="7E1BBB25" w14:textId="77777777" w:rsidTr="003667F0">
        <w:tc>
          <w:tcPr>
            <w:tcW w:w="624" w:type="dxa"/>
            <w:vMerge/>
            <w:shd w:val="clear" w:color="auto" w:fill="auto"/>
          </w:tcPr>
          <w:p w14:paraId="58FE26C0" w14:textId="77777777" w:rsidR="00F256F8" w:rsidRDefault="00F256F8" w:rsidP="003667F0"/>
        </w:tc>
        <w:tc>
          <w:tcPr>
            <w:tcW w:w="6864" w:type="dxa"/>
            <w:gridSpan w:val="6"/>
            <w:shd w:val="clear" w:color="auto" w:fill="auto"/>
          </w:tcPr>
          <w:p w14:paraId="29216859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  <w:r w:rsidRPr="00817A4C">
              <w:rPr>
                <w:rFonts w:ascii="仿宋_GB2312" w:eastAsia="仿宋_GB2312" w:hint="eastAsia"/>
                <w:b/>
                <w:szCs w:val="21"/>
              </w:rPr>
              <w:t>4、学生生源10分：</w:t>
            </w:r>
          </w:p>
          <w:p w14:paraId="01ACD496" w14:textId="77777777" w:rsidR="00F256F8" w:rsidRPr="00817A4C" w:rsidRDefault="00F256F8" w:rsidP="003667F0">
            <w:pPr>
              <w:snapToGrid w:val="0"/>
              <w:spacing w:line="320" w:lineRule="exact"/>
              <w:ind w:firstLineChars="150" w:firstLine="420"/>
              <w:rPr>
                <w:rFonts w:hint="eastAsia"/>
                <w:bCs/>
                <w:sz w:val="18"/>
                <w:szCs w:val="18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国家级、省级贫困地区10</w:t>
            </w:r>
            <w:r w:rsidRPr="00817A4C">
              <w:rPr>
                <w:rFonts w:ascii="仿宋_GB2312" w:eastAsia="仿宋_GB2312" w:hint="eastAsia"/>
                <w:b/>
                <w:szCs w:val="21"/>
              </w:rPr>
              <w:t>分；</w:t>
            </w:r>
            <w:r w:rsidRPr="00817A4C">
              <w:rPr>
                <w:rFonts w:ascii="仿宋_GB2312" w:eastAsia="仿宋_GB2312" w:hint="eastAsia"/>
                <w:szCs w:val="21"/>
              </w:rPr>
              <w:t>老区、少数民族地区、边远山区、库区8</w:t>
            </w:r>
            <w:r w:rsidRPr="00817A4C">
              <w:rPr>
                <w:rFonts w:ascii="仿宋_GB2312" w:eastAsia="仿宋_GB2312" w:hint="eastAsia"/>
                <w:b/>
                <w:szCs w:val="21"/>
              </w:rPr>
              <w:t>分；</w:t>
            </w:r>
            <w:r w:rsidRPr="00817A4C">
              <w:rPr>
                <w:rFonts w:ascii="仿宋_GB2312" w:eastAsia="仿宋_GB2312" w:hint="eastAsia"/>
                <w:szCs w:val="21"/>
              </w:rPr>
              <w:t>一般农村地区5</w:t>
            </w:r>
            <w:r w:rsidRPr="00817A4C">
              <w:rPr>
                <w:rFonts w:ascii="仿宋_GB2312" w:eastAsia="仿宋_GB2312" w:hint="eastAsia"/>
                <w:b/>
                <w:szCs w:val="21"/>
              </w:rPr>
              <w:t>分；</w:t>
            </w:r>
            <w:r w:rsidRPr="00817A4C">
              <w:rPr>
                <w:rFonts w:ascii="仿宋_GB2312" w:eastAsia="仿宋_GB2312" w:hint="eastAsia"/>
                <w:szCs w:val="21"/>
              </w:rPr>
              <w:t>如同时具备多项，得分不超过10分。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E641F16" w14:textId="77777777" w:rsidR="00F256F8" w:rsidRDefault="00F256F8" w:rsidP="003667F0"/>
        </w:tc>
        <w:tc>
          <w:tcPr>
            <w:tcW w:w="1755" w:type="dxa"/>
            <w:vMerge/>
            <w:shd w:val="clear" w:color="auto" w:fill="auto"/>
          </w:tcPr>
          <w:p w14:paraId="4209695C" w14:textId="77777777" w:rsidR="00F256F8" w:rsidRDefault="00F256F8" w:rsidP="003667F0"/>
        </w:tc>
      </w:tr>
      <w:tr w:rsidR="00F256F8" w14:paraId="20E7C425" w14:textId="77777777" w:rsidTr="003667F0">
        <w:tc>
          <w:tcPr>
            <w:tcW w:w="624" w:type="dxa"/>
            <w:vAlign w:val="center"/>
          </w:tcPr>
          <w:p w14:paraId="08E77AA6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节</w:t>
            </w:r>
          </w:p>
          <w:p w14:paraId="3358DDB0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817A4C">
              <w:rPr>
                <w:rFonts w:hint="eastAsia"/>
                <w:szCs w:val="21"/>
              </w:rPr>
              <w:t>俭</w:t>
            </w:r>
            <w:proofErr w:type="gramEnd"/>
          </w:p>
          <w:p w14:paraId="733D894B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程</w:t>
            </w:r>
          </w:p>
          <w:p w14:paraId="1AC8F2B7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度</w:t>
            </w:r>
          </w:p>
          <w:p w14:paraId="2A1422AF" w14:textId="77777777" w:rsidR="00F256F8" w:rsidRPr="00817A4C" w:rsidRDefault="00F256F8" w:rsidP="003667F0">
            <w:pPr>
              <w:jc w:val="center"/>
              <w:rPr>
                <w:rFonts w:hint="eastAsia"/>
                <w:sz w:val="15"/>
                <w:szCs w:val="15"/>
              </w:rPr>
            </w:pPr>
            <w:r w:rsidRPr="00817A4C">
              <w:rPr>
                <w:rFonts w:hint="eastAsia"/>
                <w:sz w:val="15"/>
                <w:szCs w:val="15"/>
              </w:rPr>
              <w:t>10%</w:t>
            </w:r>
          </w:p>
        </w:tc>
        <w:tc>
          <w:tcPr>
            <w:tcW w:w="6864" w:type="dxa"/>
            <w:gridSpan w:val="6"/>
            <w:vAlign w:val="center"/>
          </w:tcPr>
          <w:p w14:paraId="618362FF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1、个人支出主要用于基本生活费用，最基本饮食、衣着10分</w:t>
            </w:r>
          </w:p>
          <w:p w14:paraId="0879BF29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2、个人支出除基本生活费用外，购买辅助必须学习用品5分</w:t>
            </w:r>
          </w:p>
          <w:p w14:paraId="41A7384C" w14:textId="77777777" w:rsidR="00F256F8" w:rsidRPr="00817A4C" w:rsidRDefault="00F256F8" w:rsidP="003667F0">
            <w:pPr>
              <w:snapToGrid w:val="0"/>
              <w:spacing w:line="320" w:lineRule="exact"/>
              <w:rPr>
                <w:bCs/>
                <w:sz w:val="18"/>
                <w:szCs w:val="18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（此项最低可以打0分）</w:t>
            </w:r>
          </w:p>
        </w:tc>
        <w:tc>
          <w:tcPr>
            <w:tcW w:w="611" w:type="dxa"/>
            <w:vAlign w:val="center"/>
          </w:tcPr>
          <w:p w14:paraId="4727A27C" w14:textId="77777777" w:rsidR="00F256F8" w:rsidRDefault="00F256F8" w:rsidP="003667F0"/>
        </w:tc>
        <w:tc>
          <w:tcPr>
            <w:tcW w:w="1755" w:type="dxa"/>
            <w:vMerge/>
          </w:tcPr>
          <w:p w14:paraId="569157F2" w14:textId="77777777" w:rsidR="00F256F8" w:rsidRDefault="00F256F8" w:rsidP="003667F0"/>
        </w:tc>
      </w:tr>
      <w:tr w:rsidR="00F256F8" w14:paraId="08744AC7" w14:textId="77777777" w:rsidTr="003667F0">
        <w:trPr>
          <w:trHeight w:val="1020"/>
        </w:trPr>
        <w:tc>
          <w:tcPr>
            <w:tcW w:w="624" w:type="dxa"/>
            <w:vMerge w:val="restart"/>
            <w:shd w:val="clear" w:color="auto" w:fill="auto"/>
          </w:tcPr>
          <w:p w14:paraId="765C8220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lastRenderedPageBreak/>
              <w:t>学习情况</w:t>
            </w:r>
          </w:p>
          <w:p w14:paraId="55F8F8CA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10%</w:t>
            </w:r>
          </w:p>
        </w:tc>
        <w:tc>
          <w:tcPr>
            <w:tcW w:w="6864" w:type="dxa"/>
            <w:gridSpan w:val="6"/>
            <w:shd w:val="clear" w:color="auto" w:fill="auto"/>
          </w:tcPr>
          <w:p w14:paraId="4B6D3E44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大二（含大二）以上学生10分：1、平时学习态度端正，学习勤奋，无旷课、迟到、早退等现象，考试成绩无不及格10分；平时学习态度端正，学习勤奋，极少有特殊原因上课迟到或请假，考试成绩不及格在2门课（含2门课）以内5分。（此项最低可以打0分）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8FA8B39" w14:textId="77777777" w:rsidR="00F256F8" w:rsidRDefault="00F256F8" w:rsidP="003667F0"/>
        </w:tc>
        <w:tc>
          <w:tcPr>
            <w:tcW w:w="1755" w:type="dxa"/>
            <w:vMerge/>
            <w:shd w:val="clear" w:color="auto" w:fill="auto"/>
          </w:tcPr>
          <w:p w14:paraId="7EBBDF59" w14:textId="77777777" w:rsidR="00F256F8" w:rsidRDefault="00F256F8" w:rsidP="003667F0"/>
        </w:tc>
      </w:tr>
      <w:tr w:rsidR="00F256F8" w14:paraId="06D2A82E" w14:textId="77777777" w:rsidTr="003667F0">
        <w:trPr>
          <w:trHeight w:val="855"/>
        </w:trPr>
        <w:tc>
          <w:tcPr>
            <w:tcW w:w="624" w:type="dxa"/>
            <w:vMerge/>
          </w:tcPr>
          <w:p w14:paraId="70656811" w14:textId="77777777" w:rsidR="00F256F8" w:rsidRDefault="00F256F8" w:rsidP="003667F0"/>
        </w:tc>
        <w:tc>
          <w:tcPr>
            <w:tcW w:w="6864" w:type="dxa"/>
            <w:gridSpan w:val="6"/>
          </w:tcPr>
          <w:p w14:paraId="7D5641B8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大</w:t>
            </w:r>
            <w:proofErr w:type="gramStart"/>
            <w:r w:rsidRPr="00817A4C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817A4C">
              <w:rPr>
                <w:rFonts w:ascii="仿宋_GB2312" w:eastAsia="仿宋_GB2312" w:hint="eastAsia"/>
                <w:szCs w:val="21"/>
              </w:rPr>
              <w:t>新生10分：1、军训：积极参加军训，军训成绩优秀5分</w:t>
            </w:r>
          </w:p>
          <w:p w14:paraId="71241F42" w14:textId="77777777" w:rsidR="00F256F8" w:rsidRPr="00817A4C" w:rsidRDefault="00F256F8" w:rsidP="003667F0">
            <w:pPr>
              <w:snapToGrid w:val="0"/>
              <w:spacing w:line="320" w:lineRule="exact"/>
              <w:ind w:firstLineChars="750" w:firstLine="2100"/>
              <w:rPr>
                <w:rFonts w:hint="eastAsia"/>
                <w:bCs/>
                <w:sz w:val="18"/>
                <w:szCs w:val="18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2、高考成绩及上课情况：新生以高考成绩为准，学校可以按照录取学生高考成绩分段计分5分（此项最低可以打0分）</w:t>
            </w:r>
          </w:p>
        </w:tc>
        <w:tc>
          <w:tcPr>
            <w:tcW w:w="611" w:type="dxa"/>
            <w:vAlign w:val="center"/>
          </w:tcPr>
          <w:p w14:paraId="11D02B14" w14:textId="77777777" w:rsidR="00F256F8" w:rsidRDefault="00F256F8" w:rsidP="003667F0"/>
        </w:tc>
        <w:tc>
          <w:tcPr>
            <w:tcW w:w="1755" w:type="dxa"/>
            <w:vMerge/>
          </w:tcPr>
          <w:p w14:paraId="7A115ABB" w14:textId="77777777" w:rsidR="00F256F8" w:rsidRDefault="00F256F8" w:rsidP="003667F0"/>
        </w:tc>
      </w:tr>
      <w:tr w:rsidR="00F256F8" w14:paraId="31A094D6" w14:textId="77777777" w:rsidTr="003667F0">
        <w:tc>
          <w:tcPr>
            <w:tcW w:w="624" w:type="dxa"/>
            <w:shd w:val="clear" w:color="auto" w:fill="auto"/>
          </w:tcPr>
          <w:p w14:paraId="5A8AA415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思</w:t>
            </w:r>
          </w:p>
          <w:p w14:paraId="13C59C63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想</w:t>
            </w:r>
          </w:p>
          <w:p w14:paraId="1F0D44E1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品</w:t>
            </w:r>
          </w:p>
          <w:p w14:paraId="5B182715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德</w:t>
            </w:r>
          </w:p>
          <w:p w14:paraId="48A02513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10%</w:t>
            </w:r>
          </w:p>
        </w:tc>
        <w:tc>
          <w:tcPr>
            <w:tcW w:w="6864" w:type="dxa"/>
            <w:gridSpan w:val="6"/>
            <w:shd w:val="clear" w:color="auto" w:fill="auto"/>
          </w:tcPr>
          <w:p w14:paraId="42BB1894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1、诚实守信（5分）：无能力缴纳学费的，积极办理生源地助学贷款，不拖欠学费5分；因家中经济困难未办理贷款，但能按规定时间及时办理缓缴手续，并按承诺时间缴清学费3分；</w:t>
            </w:r>
          </w:p>
          <w:p w14:paraId="1EAAB4F8" w14:textId="77777777" w:rsidR="00F256F8" w:rsidRPr="00817A4C" w:rsidRDefault="00F256F8" w:rsidP="003667F0">
            <w:pPr>
              <w:snapToGrid w:val="0"/>
              <w:spacing w:line="320" w:lineRule="exact"/>
              <w:rPr>
                <w:rFonts w:ascii="仿宋_GB2312" w:eastAsia="仿宋_GB2312" w:hint="eastAsia"/>
                <w:szCs w:val="21"/>
              </w:rPr>
            </w:pPr>
            <w:r w:rsidRPr="00817A4C">
              <w:rPr>
                <w:rFonts w:ascii="仿宋_GB2312" w:eastAsia="仿宋_GB2312" w:hint="eastAsia"/>
                <w:szCs w:val="21"/>
              </w:rPr>
              <w:t>2、积极上进（5分）：思想追求上进，积极参加学校、院系与班级活动，乐意为学校、院系与班级奉献。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5ED4159" w14:textId="77777777" w:rsidR="00F256F8" w:rsidRDefault="00F256F8" w:rsidP="003667F0"/>
        </w:tc>
        <w:tc>
          <w:tcPr>
            <w:tcW w:w="1755" w:type="dxa"/>
            <w:vMerge/>
            <w:shd w:val="clear" w:color="auto" w:fill="auto"/>
          </w:tcPr>
          <w:p w14:paraId="49F0B019" w14:textId="77777777" w:rsidR="00F256F8" w:rsidRDefault="00F256F8" w:rsidP="003667F0"/>
        </w:tc>
      </w:tr>
      <w:tr w:rsidR="00F256F8" w14:paraId="1F754F81" w14:textId="77777777" w:rsidTr="003667F0">
        <w:trPr>
          <w:trHeight w:val="463"/>
        </w:trPr>
        <w:tc>
          <w:tcPr>
            <w:tcW w:w="1548" w:type="dxa"/>
            <w:gridSpan w:val="2"/>
            <w:vAlign w:val="center"/>
          </w:tcPr>
          <w:p w14:paraId="787AA2D7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加、减分情况</w:t>
            </w:r>
          </w:p>
        </w:tc>
        <w:tc>
          <w:tcPr>
            <w:tcW w:w="810" w:type="dxa"/>
            <w:vAlign w:val="center"/>
          </w:tcPr>
          <w:p w14:paraId="13C60ECA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加分</w:t>
            </w:r>
          </w:p>
        </w:tc>
        <w:tc>
          <w:tcPr>
            <w:tcW w:w="1170" w:type="dxa"/>
            <w:vAlign w:val="center"/>
          </w:tcPr>
          <w:p w14:paraId="30321873" w14:textId="77777777" w:rsidR="00F256F8" w:rsidRDefault="00F256F8" w:rsidP="003667F0"/>
        </w:tc>
        <w:tc>
          <w:tcPr>
            <w:tcW w:w="900" w:type="dxa"/>
            <w:vAlign w:val="center"/>
          </w:tcPr>
          <w:p w14:paraId="0CE0CF0B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减分</w:t>
            </w:r>
          </w:p>
        </w:tc>
        <w:tc>
          <w:tcPr>
            <w:tcW w:w="1350" w:type="dxa"/>
            <w:vAlign w:val="center"/>
          </w:tcPr>
          <w:p w14:paraId="2773959D" w14:textId="77777777" w:rsidR="00F256F8" w:rsidRDefault="00F256F8" w:rsidP="003667F0"/>
        </w:tc>
        <w:tc>
          <w:tcPr>
            <w:tcW w:w="1710" w:type="dxa"/>
            <w:vAlign w:val="center"/>
          </w:tcPr>
          <w:p w14:paraId="183F7FDB" w14:textId="77777777" w:rsidR="00F256F8" w:rsidRPr="00817A4C" w:rsidRDefault="00F256F8" w:rsidP="003667F0">
            <w:pPr>
              <w:jc w:val="center"/>
              <w:rPr>
                <w:rFonts w:hint="eastAsia"/>
                <w:szCs w:val="21"/>
              </w:rPr>
            </w:pPr>
            <w:r w:rsidRPr="00817A4C">
              <w:rPr>
                <w:rFonts w:hint="eastAsia"/>
                <w:szCs w:val="21"/>
              </w:rPr>
              <w:t>加减分综合得分</w:t>
            </w:r>
          </w:p>
        </w:tc>
        <w:tc>
          <w:tcPr>
            <w:tcW w:w="611" w:type="dxa"/>
          </w:tcPr>
          <w:p w14:paraId="5718A38A" w14:textId="77777777" w:rsidR="00F256F8" w:rsidRDefault="00F256F8" w:rsidP="003667F0"/>
        </w:tc>
        <w:tc>
          <w:tcPr>
            <w:tcW w:w="1755" w:type="dxa"/>
            <w:vMerge/>
          </w:tcPr>
          <w:p w14:paraId="6746BAB3" w14:textId="77777777" w:rsidR="00F256F8" w:rsidRDefault="00F256F8" w:rsidP="003667F0"/>
        </w:tc>
      </w:tr>
      <w:tr w:rsidR="00F256F8" w14:paraId="559597CD" w14:textId="77777777" w:rsidTr="003667F0">
        <w:trPr>
          <w:trHeight w:val="610"/>
        </w:trPr>
        <w:tc>
          <w:tcPr>
            <w:tcW w:w="7488" w:type="dxa"/>
            <w:gridSpan w:val="7"/>
            <w:vAlign w:val="center"/>
          </w:tcPr>
          <w:p w14:paraId="7277BF9B" w14:textId="77777777" w:rsidR="00F256F8" w:rsidRPr="00817A4C" w:rsidRDefault="00F256F8" w:rsidP="003667F0">
            <w:pPr>
              <w:jc w:val="center"/>
              <w:rPr>
                <w:rFonts w:hint="eastAsia"/>
                <w:bCs/>
                <w:szCs w:val="21"/>
              </w:rPr>
            </w:pPr>
            <w:r w:rsidRPr="00817A4C">
              <w:rPr>
                <w:rFonts w:hint="eastAsia"/>
                <w:bCs/>
                <w:szCs w:val="21"/>
              </w:rPr>
              <w:t>合计</w:t>
            </w:r>
          </w:p>
        </w:tc>
        <w:tc>
          <w:tcPr>
            <w:tcW w:w="611" w:type="dxa"/>
          </w:tcPr>
          <w:p w14:paraId="76FEA2E7" w14:textId="77777777" w:rsidR="00F256F8" w:rsidRDefault="00F256F8" w:rsidP="003667F0"/>
        </w:tc>
        <w:tc>
          <w:tcPr>
            <w:tcW w:w="1755" w:type="dxa"/>
          </w:tcPr>
          <w:p w14:paraId="21BC7307" w14:textId="77777777" w:rsidR="00F256F8" w:rsidRDefault="00F256F8" w:rsidP="003667F0"/>
        </w:tc>
      </w:tr>
    </w:tbl>
    <w:p w14:paraId="66ED7F84" w14:textId="77777777" w:rsidR="00F256F8" w:rsidRDefault="00F256F8" w:rsidP="00F256F8"/>
    <w:p w14:paraId="783362C2" w14:textId="77777777" w:rsidR="00F256F8" w:rsidRDefault="00F256F8"/>
    <w:sectPr w:rsidR="00F256F8" w:rsidSect="00957106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8"/>
    <w:rsid w:val="00957106"/>
    <w:rsid w:val="00F2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8A0A"/>
  <w15:chartTrackingRefBased/>
  <w15:docId w15:val="{B21770EA-46A7-4FE5-9B15-4B1B35A9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F8"/>
    <w:rPr>
      <w:rFonts w:ascii="宋体" w:eastAsia="宋体" w:hAnsi="宋体" w:cs="宋体"/>
      <w:kern w:val="0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志秀 刘</dc:creator>
  <cp:keywords/>
  <dc:description/>
  <cp:lastModifiedBy>志秀 刘</cp:lastModifiedBy>
  <cp:revision>1</cp:revision>
  <dcterms:created xsi:type="dcterms:W3CDTF">2024-03-21T10:12:00Z</dcterms:created>
  <dcterms:modified xsi:type="dcterms:W3CDTF">2024-03-21T10:12:00Z</dcterms:modified>
</cp:coreProperties>
</file>